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lang w:val="gl-ES" w:bidi="ar-SA"/>
        </w:rPr>
      </w:pPr>
      <w:r>
        <w:rPr>
          <w:rFonts w:ascii="Times New Roman" w:hAnsi="Times New Roman"/>
          <w:b/>
          <w:sz w:val="24"/>
          <w:szCs w:val="24"/>
          <w:lang w:val="gl-ES" w:bidi="ar-SA"/>
        </w:rPr>
        <w:t>20.-</w:t>
      </w:r>
      <w:r>
        <w:rPr>
          <w:rFonts w:ascii="Times New Roman" w:hAnsi="Times New Roman"/>
          <w:b/>
          <w:sz w:val="24"/>
          <w:szCs w:val="24"/>
          <w:u w:val="single"/>
          <w:lang w:val="gl-ES" w:bidi="ar-SA"/>
        </w:rPr>
        <w:t>ORDENANZA REGULADORA  DA TAXA  POR PASOS PRIVATIVOS DE VEHÍCULOS E POR RESERVAS DE ESTACIONAMENTO EXC</w:t>
      </w:r>
      <w:bookmarkStart w:id="0" w:name="_GoBack"/>
      <w:bookmarkEnd w:id="0"/>
      <w:r>
        <w:rPr>
          <w:rFonts w:ascii="Times New Roman" w:hAnsi="Times New Roman"/>
          <w:b/>
          <w:sz w:val="24"/>
          <w:szCs w:val="24"/>
          <w:u w:val="single"/>
          <w:lang w:val="gl-ES" w:bidi="ar-SA"/>
        </w:rPr>
        <w:t>LUSIVO PARA A CARGA E DESCARGA DE MERCADORÍAS</w:t>
      </w:r>
    </w:p>
    <w:p>
      <w:pPr>
        <w:pStyle w:val="Normal"/>
        <w:rPr>
          <w:rFonts w:ascii="Times New Roman" w:hAnsi="Times New Roman"/>
          <w:sz w:val="24"/>
          <w:szCs w:val="24"/>
          <w:lang w:val="gl-ES" w:bidi="ar-SA"/>
        </w:rPr>
      </w:pPr>
      <w:r>
        <w:rPr>
          <w:rFonts w:ascii="Times New Roman" w:hAnsi="Times New Roman"/>
          <w:sz w:val="24"/>
          <w:szCs w:val="24"/>
          <w:lang w:val="gl-ES" w:bidi="ar-SA"/>
        </w:rPr>
      </w:r>
    </w:p>
    <w:p>
      <w:pPr>
        <w:pStyle w:val="Normal"/>
        <w:rPr>
          <w:lang w:val="gl-ES" w:bidi="ar-SA"/>
        </w:rPr>
      </w:pPr>
      <w:r>
        <w:rPr>
          <w:rFonts w:ascii="Times New Roman" w:hAnsi="Times New Roman"/>
          <w:b/>
          <w:bCs/>
          <w:sz w:val="24"/>
          <w:szCs w:val="24"/>
          <w:u w:val="single"/>
          <w:lang w:val="gl-ES" w:bidi="ar-SA"/>
        </w:rPr>
        <w:t>PUBLICACIÓNS:</w:t>
      </w:r>
    </w:p>
    <w:p>
      <w:pPr>
        <w:pStyle w:val="Normal"/>
        <w:rPr>
          <w:lang w:val="gl-ES" w:bidi="ar-SA"/>
        </w:rPr>
      </w:pPr>
      <w:r>
        <w:rPr>
          <w:rFonts w:ascii="Times New Roman" w:hAnsi="Times New Roman"/>
          <w:b/>
          <w:bCs/>
          <w:sz w:val="24"/>
          <w:szCs w:val="24"/>
          <w:lang w:val="gl-ES" w:bidi="ar-SA"/>
        </w:rPr>
        <w:t>INICIAL, BOP 30/12/89</w:t>
      </w:r>
    </w:p>
    <w:p>
      <w:pPr>
        <w:pStyle w:val="Normal"/>
        <w:rPr>
          <w:lang w:val="gl-ES" w:bidi="ar-SA"/>
        </w:rPr>
      </w:pPr>
      <w:r>
        <w:rPr>
          <w:rFonts w:ascii="Times New Roman" w:hAnsi="Times New Roman"/>
          <w:b/>
          <w:bCs/>
          <w:sz w:val="24"/>
          <w:szCs w:val="24"/>
          <w:lang w:val="gl-ES" w:bidi="ar-SA"/>
        </w:rPr>
        <w:t>ADAPTACIÓN A LEI 25/1998, 31/12/1998</w:t>
      </w:r>
    </w:p>
    <w:p>
      <w:pPr>
        <w:pStyle w:val="Normal"/>
        <w:rPr>
          <w:lang w:val="gl-ES" w:bidi="ar-SA"/>
        </w:rPr>
      </w:pPr>
      <w:r>
        <w:rPr>
          <w:rFonts w:ascii="Times New Roman" w:hAnsi="Times New Roman"/>
          <w:b/>
          <w:bCs/>
          <w:sz w:val="24"/>
          <w:szCs w:val="24"/>
          <w:lang w:val="gl-ES" w:bidi="ar-SA"/>
        </w:rPr>
        <w:t>MODIFICACIÓN -</w:t>
      </w:r>
      <w:r>
        <w:rPr>
          <w:rFonts w:ascii="Times New Roman" w:hAnsi="Times New Roman"/>
          <w:b/>
          <w:bCs/>
          <w:sz w:val="24"/>
          <w:szCs w:val="24"/>
          <w:lang w:val="gl-ES" w:bidi="ar-SA"/>
        </w:rPr>
        <w:t xml:space="preserve"> BOP: 27/12/2007</w:t>
      </w:r>
    </w:p>
    <w:p>
      <w:pPr>
        <w:pStyle w:val="Normal"/>
        <w:rPr>
          <w:lang w:val="gl-ES" w:bidi="ar-SA"/>
        </w:rPr>
      </w:pPr>
      <w:r>
        <w:rPr>
          <w:rFonts w:ascii="Times New Roman" w:hAnsi="Times New Roman"/>
          <w:b/>
          <w:bCs/>
          <w:sz w:val="24"/>
          <w:szCs w:val="24"/>
          <w:lang w:val="gl-ES" w:bidi="ar-SA"/>
        </w:rPr>
        <w:t>MODIFICACIÓN – BOP: 28/12/2009</w:t>
      </w:r>
    </w:p>
    <w:p>
      <w:pPr>
        <w:pStyle w:val="Normal"/>
        <w:rPr>
          <w:lang w:val="gl-ES" w:bidi="ar-SA"/>
        </w:rPr>
      </w:pPr>
      <w:r>
        <w:rPr>
          <w:rFonts w:ascii="Times New Roman" w:hAnsi="Times New Roman"/>
          <w:b/>
          <w:bCs/>
          <w:sz w:val="24"/>
          <w:szCs w:val="24"/>
          <w:lang w:val="gl-ES" w:bidi="ar-SA"/>
        </w:rPr>
        <w:t xml:space="preserve">MODIFICACIÓN – </w:t>
      </w:r>
      <w:r>
        <w:rPr>
          <w:rFonts w:ascii="Times New Roman" w:hAnsi="Times New Roman"/>
          <w:b/>
          <w:bCs/>
          <w:sz w:val="24"/>
          <w:szCs w:val="24"/>
          <w:lang w:val="gl-ES" w:bidi="ar-SA"/>
        </w:rPr>
        <w:t xml:space="preserve">BOP: </w:t>
      </w:r>
      <w:r>
        <w:rPr>
          <w:rFonts w:ascii="Times New Roman" w:hAnsi="Times New Roman"/>
          <w:b/>
          <w:bCs/>
          <w:sz w:val="24"/>
          <w:szCs w:val="24"/>
          <w:lang w:val="gl-ES" w:bidi="ar-SA"/>
        </w:rPr>
        <w:t xml:space="preserve"> 24/12/2011</w:t>
      </w:r>
    </w:p>
    <w:p>
      <w:pPr>
        <w:pStyle w:val="Normal"/>
        <w:rPr>
          <w:lang w:val="gl-ES" w:bidi="ar-SA"/>
        </w:rPr>
      </w:pPr>
      <w:r>
        <w:rPr>
          <w:rFonts w:ascii="Times New Roman" w:hAnsi="Times New Roman"/>
          <w:b/>
          <w:bCs/>
          <w:sz w:val="24"/>
          <w:szCs w:val="24"/>
          <w:lang w:val="gl-ES" w:bidi="ar-SA"/>
        </w:rPr>
        <w:t xml:space="preserve">MODIFICACIÓN  - </w:t>
      </w:r>
      <w:r>
        <w:rPr>
          <w:rFonts w:ascii="Times New Roman" w:hAnsi="Times New Roman"/>
          <w:b/>
          <w:bCs/>
          <w:sz w:val="24"/>
          <w:szCs w:val="24"/>
          <w:lang w:val="gl-ES" w:bidi="ar-SA"/>
        </w:rPr>
        <w:t xml:space="preserve">BOP: </w:t>
      </w:r>
      <w:r>
        <w:rPr>
          <w:rFonts w:ascii="Times New Roman" w:hAnsi="Times New Roman"/>
          <w:b/>
          <w:bCs/>
          <w:sz w:val="24"/>
          <w:szCs w:val="24"/>
          <w:lang w:val="gl-ES" w:bidi="ar-SA"/>
        </w:rPr>
        <w:t>29/12/2012</w:t>
      </w:r>
    </w:p>
    <w:p>
      <w:pPr>
        <w:pStyle w:val="Normal"/>
        <w:rPr>
          <w:lang w:val="gl-ES" w:bidi="ar-SA"/>
        </w:rPr>
      </w:pPr>
      <w:r>
        <w:rPr>
          <w:rFonts w:ascii="Times New Roman" w:hAnsi="Times New Roman"/>
          <w:b/>
          <w:bCs/>
          <w:sz w:val="24"/>
          <w:szCs w:val="24"/>
          <w:u w:val="single"/>
          <w:lang w:val="gl-ES" w:bidi="ar-SA"/>
        </w:rPr>
        <w:t>Ú</w:t>
      </w:r>
      <w:r>
        <w:rPr>
          <w:rFonts w:ascii="Times New Roman" w:hAnsi="Times New Roman"/>
          <w:b/>
          <w:bCs/>
          <w:sz w:val="24"/>
          <w:szCs w:val="24"/>
          <w:u w:val="single"/>
          <w:lang w:val="gl-ES" w:bidi="ar-SA"/>
        </w:rPr>
        <w:t>LTIMA MODIFICACI</w:t>
      </w:r>
      <w:r>
        <w:rPr>
          <w:rFonts w:ascii="Times New Roman" w:hAnsi="Times New Roman"/>
          <w:b/>
          <w:bCs/>
          <w:sz w:val="24"/>
          <w:szCs w:val="24"/>
          <w:u w:val="single"/>
          <w:lang w:val="gl-ES" w:bidi="ar-SA"/>
        </w:rPr>
        <w:t>Ó</w:t>
      </w:r>
      <w:r>
        <w:rPr>
          <w:rFonts w:ascii="Times New Roman" w:hAnsi="Times New Roman"/>
          <w:b/>
          <w:bCs/>
          <w:sz w:val="24"/>
          <w:szCs w:val="24"/>
          <w:u w:val="single"/>
          <w:lang w:val="gl-ES" w:bidi="ar-SA"/>
        </w:rPr>
        <w:t>N</w:t>
      </w:r>
      <w:r>
        <w:rPr>
          <w:rFonts w:ascii="Times New Roman" w:hAnsi="Times New Roman"/>
          <w:b/>
          <w:bCs/>
          <w:sz w:val="24"/>
          <w:szCs w:val="24"/>
          <w:lang w:val="gl-ES" w:bidi="ar-SA"/>
        </w:rPr>
        <w:t xml:space="preserve">  - </w:t>
      </w:r>
      <w:r>
        <w:rPr>
          <w:rFonts w:ascii="Times New Roman" w:hAnsi="Times New Roman"/>
          <w:b/>
          <w:bCs/>
          <w:sz w:val="24"/>
          <w:szCs w:val="24"/>
          <w:lang w:val="gl-ES" w:bidi="ar-SA"/>
        </w:rPr>
        <w:t xml:space="preserve">BOP: </w:t>
      </w:r>
      <w:r>
        <w:rPr>
          <w:rFonts w:ascii="Times New Roman" w:hAnsi="Times New Roman"/>
          <w:b/>
          <w:bCs/>
          <w:sz w:val="24"/>
          <w:szCs w:val="24"/>
          <w:lang w:val="gl-ES" w:bidi="ar-SA"/>
        </w:rPr>
        <w:t>26/12/2013</w:t>
      </w:r>
    </w:p>
    <w:p>
      <w:pPr>
        <w:pStyle w:val="Cuerpodetextoconsangra"/>
        <w:ind w:hanging="0"/>
        <w:rPr>
          <w:rFonts w:ascii="Times New Roman" w:hAnsi="Times New Roman"/>
          <w:sz w:val="24"/>
          <w:lang w:val="gl-ES" w:bidi="ar-SA"/>
        </w:rPr>
      </w:pPr>
      <w:r>
        <w:rPr>
          <w:rFonts w:ascii="Times New Roman" w:hAnsi="Times New Roman"/>
          <w:sz w:val="24"/>
          <w:lang w:val="gl-ES" w:bidi="ar-SA"/>
        </w:rPr>
      </w:r>
    </w:p>
    <w:p>
      <w:pPr>
        <w:pStyle w:val="Normal"/>
        <w:jc w:val="both"/>
        <w:rPr>
          <w:lang w:val="gl-ES" w:bidi="ar-SA"/>
        </w:rPr>
      </w:pPr>
      <w:r>
        <w:rPr>
          <w:rFonts w:ascii="Times New Roman" w:hAnsi="Times New Roman"/>
          <w:b/>
          <w:sz w:val="24"/>
          <w:szCs w:val="24"/>
          <w:u w:val="single"/>
          <w:lang w:val="gl-ES" w:bidi="ar-SA"/>
        </w:rPr>
        <w:t xml:space="preserve">Fundamento e natureza </w:t>
      </w:r>
    </w:p>
    <w:p>
      <w:pPr>
        <w:pStyle w:val="Normal"/>
        <w:jc w:val="both"/>
        <w:rPr>
          <w:lang w:val="gl-ES" w:bidi="ar-SA"/>
        </w:rPr>
      </w:pPr>
      <w:r>
        <w:rPr>
          <w:rFonts w:ascii="Times New Roman" w:hAnsi="Times New Roman"/>
          <w:b/>
          <w:sz w:val="24"/>
          <w:szCs w:val="24"/>
          <w:lang w:val="gl-ES" w:bidi="ar-SA"/>
        </w:rPr>
        <w:t>Art. 1º-</w:t>
      </w:r>
      <w:r>
        <w:rPr>
          <w:rFonts w:ascii="Times New Roman" w:hAnsi="Times New Roman"/>
          <w:sz w:val="24"/>
          <w:szCs w:val="24"/>
          <w:lang w:val="gl-ES" w:bidi="ar-SA"/>
        </w:rPr>
        <w:t xml:space="preserve"> No uso das facultades concedidas polos arts. 133.2 e 142 da Constitución e polo arte 106 da Lei 7/85, de 2 de Abril, Reguladora das Bases do Réxime Local, e de acordo co disposto nos arts. 15 a 19 do Real Decreto Lexislativo 2/2004, de 5 de marzo, polo que se aproba o Texto Refundido da Lei Reguladora das Facendas Locais, este Concello establece a "Taxa por pasos privativos de vehículos e por reservas de estacionamento </w:t>
      </w:r>
      <w:r>
        <w:rPr>
          <w:rFonts w:ascii="Times New Roman" w:hAnsi="Times New Roman"/>
          <w:sz w:val="24"/>
          <w:szCs w:val="24"/>
          <w:lang w:val="gl-ES" w:bidi="ar-SA"/>
        </w:rPr>
        <w:t>para</w:t>
      </w:r>
      <w:r>
        <w:rPr>
          <w:rFonts w:ascii="Times New Roman" w:hAnsi="Times New Roman"/>
          <w:sz w:val="24"/>
          <w:szCs w:val="24"/>
          <w:lang w:val="gl-ES" w:bidi="ar-SA"/>
        </w:rPr>
        <w:t xml:space="preserve"> carga e descarga de mercadorías”, que se rexerá po</w:t>
      </w:r>
      <w:r>
        <w:rPr>
          <w:rFonts w:ascii="Times New Roman" w:hAnsi="Times New Roman"/>
          <w:sz w:val="24"/>
          <w:szCs w:val="24"/>
          <w:lang w:val="gl-ES" w:bidi="ar-SA"/>
        </w:rPr>
        <w:t>r esta</w:t>
      </w:r>
      <w:r>
        <w:rPr>
          <w:rFonts w:ascii="Times New Roman" w:hAnsi="Times New Roman"/>
          <w:sz w:val="24"/>
          <w:szCs w:val="24"/>
          <w:lang w:val="gl-ES" w:bidi="ar-SA"/>
        </w:rPr>
        <w:t xml:space="preserve"> Ordenanza fiscal, cunhas normas que  atenden ao previsto no art. 57 do Real Decreto Lexislativo 2/2004, de 5 de marzo, e de acordo co especificado nas tarifas que se recollen no artigo 12.</w:t>
      </w:r>
    </w:p>
    <w:p>
      <w:pPr>
        <w:pStyle w:val="Ttulo1"/>
        <w:ind w:hanging="0"/>
        <w:rPr>
          <w:sz w:val="24"/>
          <w:lang w:val="gl-ES" w:bidi="ar-SA"/>
        </w:rPr>
      </w:pPr>
      <w:r>
        <w:rPr>
          <w:sz w:val="24"/>
          <w:lang w:val="gl-ES" w:bidi="ar-SA"/>
        </w:rPr>
      </w:r>
    </w:p>
    <w:p>
      <w:pPr>
        <w:pStyle w:val="Ttulo1"/>
        <w:ind w:hanging="0"/>
        <w:rPr>
          <w:lang w:val="gl-ES" w:bidi="ar-SA"/>
        </w:rPr>
      </w:pPr>
      <w:r>
        <w:rPr>
          <w:sz w:val="24"/>
          <w:lang w:val="gl-ES" w:bidi="ar-SA"/>
        </w:rPr>
        <w:t>Feito impoñible</w:t>
      </w:r>
    </w:p>
    <w:p>
      <w:pPr>
        <w:pStyle w:val="Normal"/>
        <w:jc w:val="both"/>
        <w:rPr>
          <w:rFonts w:ascii="Times New Roman" w:hAnsi="Times New Roman"/>
          <w:b/>
          <w:b/>
          <w:sz w:val="24"/>
          <w:szCs w:val="24"/>
          <w:lang w:val="gl-ES" w:bidi="ar-SA"/>
        </w:rPr>
      </w:pPr>
      <w:r>
        <w:rPr>
          <w:rFonts w:ascii="Times New Roman" w:hAnsi="Times New Roman"/>
          <w:b/>
          <w:sz w:val="24"/>
          <w:szCs w:val="24"/>
          <w:lang w:val="gl-ES" w:bidi="ar-SA"/>
        </w:rPr>
      </w:r>
    </w:p>
    <w:p>
      <w:pPr>
        <w:pStyle w:val="Normal"/>
        <w:jc w:val="both"/>
        <w:rPr>
          <w:lang w:val="gl-ES" w:bidi="ar-SA"/>
        </w:rPr>
      </w:pPr>
      <w:r>
        <w:rPr>
          <w:rFonts w:ascii="Times New Roman" w:hAnsi="Times New Roman"/>
          <w:b/>
          <w:sz w:val="24"/>
          <w:szCs w:val="24"/>
          <w:lang w:val="gl-ES" w:bidi="ar-SA"/>
        </w:rPr>
        <w:t>Art. 2º-</w:t>
      </w:r>
      <w:r>
        <w:rPr>
          <w:rFonts w:ascii="Times New Roman" w:hAnsi="Times New Roman"/>
          <w:sz w:val="24"/>
          <w:szCs w:val="24"/>
          <w:lang w:val="gl-ES" w:bidi="ar-SA"/>
        </w:rPr>
        <w:t xml:space="preserve"> Serán obxecto desta taxa os seguintes aproveitamentos:</w:t>
      </w:r>
    </w:p>
    <w:p>
      <w:pPr>
        <w:pStyle w:val="Normal"/>
        <w:jc w:val="both"/>
        <w:rPr>
          <w:lang w:val="gl-ES" w:bidi="ar-SA"/>
        </w:rPr>
      </w:pPr>
      <w:r>
        <w:rPr>
          <w:rFonts w:ascii="Times New Roman" w:hAnsi="Times New Roman"/>
          <w:sz w:val="24"/>
          <w:szCs w:val="24"/>
          <w:lang w:val="gl-ES" w:bidi="ar-SA"/>
        </w:rPr>
        <w:t xml:space="preserve">          </w:t>
      </w:r>
      <w:r>
        <w:rPr>
          <w:rFonts w:ascii="Times New Roman" w:hAnsi="Times New Roman"/>
          <w:sz w:val="24"/>
          <w:szCs w:val="24"/>
          <w:lang w:val="gl-ES" w:bidi="ar-SA"/>
        </w:rPr>
        <w:t xml:space="preserve">a) Pasos privativos de vehículos. </w:t>
      </w:r>
    </w:p>
    <w:p>
      <w:pPr>
        <w:pStyle w:val="Normal"/>
        <w:ind w:hanging="0"/>
        <w:jc w:val="both"/>
        <w:rPr>
          <w:lang w:val="gl-ES" w:bidi="ar-SA"/>
        </w:rPr>
      </w:pPr>
      <w:r>
        <w:rPr>
          <w:rFonts w:ascii="Times New Roman" w:hAnsi="Times New Roman"/>
          <w:sz w:val="24"/>
          <w:szCs w:val="24"/>
          <w:lang w:val="gl-ES" w:bidi="ar-SA"/>
        </w:rPr>
        <w:tab/>
      </w:r>
      <w:r>
        <w:rPr>
          <w:rFonts w:ascii="Times New Roman" w:hAnsi="Times New Roman"/>
          <w:sz w:val="24"/>
          <w:szCs w:val="24"/>
          <w:lang w:val="gl-ES" w:bidi="ar-SA"/>
        </w:rPr>
        <w:t>b</w:t>
      </w:r>
      <w:r>
        <w:rPr>
          <w:rFonts w:ascii="Times New Roman" w:hAnsi="Times New Roman"/>
          <w:sz w:val="24"/>
          <w:szCs w:val="24"/>
          <w:lang w:val="gl-ES" w:bidi="ar-SA"/>
        </w:rPr>
        <w:t>) Reservas de estacionamento para carga e descarga de mercadorías.</w:t>
      </w:r>
    </w:p>
    <w:p>
      <w:pPr>
        <w:pStyle w:val="Normal"/>
        <w:jc w:val="both"/>
        <w:rPr>
          <w:lang w:val="gl-ES" w:bidi="ar-SA"/>
        </w:rPr>
      </w:pPr>
      <w:r>
        <w:rPr>
          <w:rFonts w:ascii="Times New Roman" w:hAnsi="Times New Roman"/>
          <w:sz w:val="24"/>
          <w:szCs w:val="24"/>
          <w:lang w:val="gl-ES" w:bidi="ar-SA"/>
        </w:rPr>
        <w:t xml:space="preserve"> </w:t>
      </w:r>
      <w:r>
        <w:rPr>
          <w:rFonts w:ascii="Times New Roman" w:hAnsi="Times New Roman"/>
          <w:b/>
          <w:sz w:val="24"/>
          <w:szCs w:val="24"/>
          <w:lang w:val="gl-ES" w:bidi="ar-SA"/>
        </w:rPr>
        <w:t>Art. 3º.-</w:t>
      </w:r>
      <w:r>
        <w:rPr>
          <w:rFonts w:ascii="Times New Roman" w:hAnsi="Times New Roman"/>
          <w:sz w:val="24"/>
          <w:szCs w:val="24"/>
          <w:lang w:val="gl-ES" w:bidi="ar-SA"/>
        </w:rPr>
        <w:t xml:space="preserve"> A obrigación de contribuír nace dende o momento en que o aproveitamento sexa concedido, ou dende o que se inicia, se dá comezo ao mesmo sen ser antes autorizado. </w:t>
      </w:r>
    </w:p>
    <w:p>
      <w:pPr>
        <w:pStyle w:val="Normal"/>
        <w:ind w:firstLine="708"/>
        <w:jc w:val="both"/>
        <w:rPr>
          <w:lang w:val="gl-ES" w:bidi="ar-SA"/>
        </w:rPr>
      </w:pPr>
      <w:r>
        <w:rPr>
          <w:rFonts w:ascii="Times New Roman" w:hAnsi="Times New Roman"/>
          <w:sz w:val="24"/>
          <w:szCs w:val="24"/>
          <w:lang w:val="gl-ES" w:bidi="ar-SA"/>
        </w:rPr>
        <w:t>O pagamento farase do seguinte modo:</w:t>
      </w:r>
    </w:p>
    <w:p>
      <w:pPr>
        <w:pStyle w:val="Normal"/>
        <w:jc w:val="both"/>
        <w:rPr>
          <w:lang w:val="gl-ES" w:bidi="ar-SA"/>
        </w:rPr>
      </w:pPr>
      <w:r>
        <w:rPr>
          <w:rFonts w:ascii="Times New Roman" w:hAnsi="Times New Roman"/>
          <w:sz w:val="24"/>
          <w:szCs w:val="24"/>
          <w:lang w:val="gl-ES" w:bidi="ar-SA"/>
        </w:rPr>
        <w:tab/>
        <w:t xml:space="preserve">a) Concesión de novos aproveitamentos: por ingreso directo na Tesourería Municipal, ao solicitar a licenza; procedendo </w:t>
      </w:r>
      <w:r>
        <w:rPr>
          <w:rFonts w:ascii="Times New Roman" w:hAnsi="Times New Roman"/>
          <w:sz w:val="24"/>
          <w:szCs w:val="24"/>
          <w:lang w:val="gl-ES" w:bidi="ar-SA"/>
        </w:rPr>
        <w:t>á</w:t>
      </w:r>
      <w:r>
        <w:rPr>
          <w:rFonts w:ascii="Times New Roman" w:hAnsi="Times New Roman"/>
          <w:sz w:val="24"/>
          <w:szCs w:val="24"/>
          <w:lang w:val="gl-ES" w:bidi="ar-SA"/>
        </w:rPr>
        <w:t xml:space="preserve"> devolución en caso de que resultase denegada a licenza.</w:t>
      </w:r>
    </w:p>
    <w:p>
      <w:pPr>
        <w:pStyle w:val="Normal"/>
        <w:jc w:val="both"/>
        <w:rPr>
          <w:lang w:val="gl-ES" w:bidi="ar-SA"/>
        </w:rPr>
      </w:pPr>
      <w:r>
        <w:rPr>
          <w:rFonts w:ascii="Times New Roman" w:hAnsi="Times New Roman"/>
          <w:sz w:val="24"/>
          <w:szCs w:val="24"/>
          <w:lang w:val="gl-ES" w:bidi="ar-SA"/>
        </w:rPr>
        <w:tab/>
        <w:t>b) Aproveitamentos xa autorizados e prorrogados: una vez incluídos nos padróns municipais, nas oficinas municipais de recadación, nas datas que se establezan ao efecto.</w:t>
      </w:r>
    </w:p>
    <w:p>
      <w:pPr>
        <w:pStyle w:val="Normal"/>
        <w:jc w:val="both"/>
        <w:rPr>
          <w:lang w:val="gl-ES" w:bidi="ar-SA"/>
        </w:rPr>
      </w:pPr>
      <w:r>
        <w:rPr>
          <w:rFonts w:ascii="Times New Roman" w:hAnsi="Times New Roman"/>
          <w:b/>
          <w:sz w:val="24"/>
          <w:szCs w:val="24"/>
          <w:u w:val="single"/>
          <w:lang w:val="gl-ES" w:bidi="ar-SA"/>
        </w:rPr>
        <w:t xml:space="preserve">Suxeitos pasivos </w:t>
      </w:r>
    </w:p>
    <w:p>
      <w:pPr>
        <w:pStyle w:val="Normal"/>
        <w:jc w:val="both"/>
        <w:rPr>
          <w:lang w:val="gl-ES" w:bidi="ar-SA"/>
        </w:rPr>
      </w:pPr>
      <w:r>
        <w:rPr>
          <w:rFonts w:ascii="Times New Roman" w:hAnsi="Times New Roman"/>
          <w:b/>
          <w:sz w:val="24"/>
          <w:szCs w:val="24"/>
          <w:lang w:val="gl-ES" w:bidi="ar-SA"/>
        </w:rPr>
        <w:t>Art. 4º.-</w:t>
      </w:r>
      <w:r>
        <w:rPr>
          <w:rFonts w:ascii="Times New Roman" w:hAnsi="Times New Roman"/>
          <w:sz w:val="24"/>
          <w:szCs w:val="24"/>
          <w:lang w:val="gl-ES" w:bidi="ar-SA"/>
        </w:rPr>
        <w:t xml:space="preserve"> 1. Están obrigados ao pagamento as persoas físicas, xurídicas,  e as entidades, aínda sen personalidade, sinaladas no artigo 35.4 da Lei Xeral Tributaria, a favor das que se outorguen as licencias, ou quen se beneficie do aproveitamento se </w:t>
      </w:r>
      <w:r>
        <w:rPr>
          <w:rFonts w:ascii="Times New Roman" w:hAnsi="Times New Roman"/>
          <w:sz w:val="24"/>
          <w:szCs w:val="24"/>
          <w:lang w:val="gl-ES" w:bidi="ar-SA"/>
        </w:rPr>
        <w:t xml:space="preserve">se </w:t>
      </w:r>
      <w:r>
        <w:rPr>
          <w:rFonts w:ascii="Times New Roman" w:hAnsi="Times New Roman"/>
          <w:sz w:val="24"/>
          <w:szCs w:val="24"/>
          <w:lang w:val="gl-ES" w:bidi="ar-SA"/>
        </w:rPr>
        <w:t>procede sen a oportuna autorización.</w:t>
      </w:r>
    </w:p>
    <w:p>
      <w:pPr>
        <w:pStyle w:val="Normal"/>
        <w:ind w:firstLine="708"/>
        <w:jc w:val="both"/>
        <w:rPr>
          <w:lang w:val="gl-ES" w:bidi="ar-SA"/>
        </w:rPr>
      </w:pPr>
      <w:r>
        <w:rPr>
          <w:rFonts w:ascii="Times New Roman" w:hAnsi="Times New Roman"/>
          <w:sz w:val="24"/>
          <w:szCs w:val="24"/>
          <w:lang w:val="gl-ES" w:bidi="ar-SA"/>
        </w:rPr>
        <w:t xml:space="preserve">  </w:t>
      </w:r>
      <w:r>
        <w:rPr>
          <w:rFonts w:ascii="Times New Roman" w:hAnsi="Times New Roman"/>
          <w:sz w:val="24"/>
          <w:szCs w:val="24"/>
          <w:lang w:val="gl-ES" w:bidi="ar-SA"/>
        </w:rPr>
        <w:t>2. Terán a condición de substitutos dos contribuíntes os propietarios das fincas e locais a que dean acceso as entradas de vehículos, quen</w:t>
      </w:r>
      <w:r>
        <w:rPr>
          <w:rFonts w:ascii="Times New Roman" w:hAnsi="Times New Roman"/>
          <w:sz w:val="24"/>
          <w:szCs w:val="24"/>
          <w:lang w:val="gl-ES" w:bidi="ar-SA"/>
        </w:rPr>
        <w:t>es</w:t>
      </w:r>
      <w:r>
        <w:rPr>
          <w:rFonts w:ascii="Times New Roman" w:hAnsi="Times New Roman"/>
          <w:sz w:val="24"/>
          <w:szCs w:val="24"/>
          <w:lang w:val="gl-ES" w:bidi="ar-SA"/>
        </w:rPr>
        <w:t xml:space="preserve"> poderán repercutir, no seu caso, as cotas sobre os respectivos beneficiarios. Os donos dos inmobles deberán autorizar a solicitude relativa a este aproveitamento.</w:t>
      </w:r>
    </w:p>
    <w:p>
      <w:pPr>
        <w:pStyle w:val="Normal"/>
        <w:jc w:val="both"/>
        <w:rPr>
          <w:lang w:val="gl-ES" w:bidi="ar-SA"/>
        </w:rPr>
      </w:pPr>
      <w:r>
        <w:rPr>
          <w:rFonts w:ascii="Times New Roman" w:hAnsi="Times New Roman"/>
          <w:b/>
          <w:bCs/>
          <w:sz w:val="24"/>
          <w:szCs w:val="24"/>
          <w:u w:val="single"/>
          <w:lang w:val="gl-ES" w:bidi="ar-SA"/>
        </w:rPr>
        <w:t>Responsables</w:t>
      </w:r>
    </w:p>
    <w:p>
      <w:pPr>
        <w:pStyle w:val="Ttulo2"/>
        <w:rPr>
          <w:lang w:val="gl-ES" w:bidi="ar-SA"/>
        </w:rPr>
      </w:pPr>
      <w:r>
        <w:rPr>
          <w:sz w:val="24"/>
          <w:lang w:val="gl-ES" w:bidi="ar-SA"/>
        </w:rPr>
        <w:t xml:space="preserve">Artigo 5º.- </w:t>
      </w:r>
      <w:r>
        <w:rPr>
          <w:b w:val="false"/>
          <w:bCs w:val="false"/>
          <w:sz w:val="24"/>
          <w:lang w:val="gl-ES" w:bidi="ar-SA"/>
        </w:rPr>
        <w:t>1.</w:t>
      </w:r>
      <w:r>
        <w:rPr>
          <w:sz w:val="24"/>
          <w:lang w:val="gl-ES" w:bidi="ar-SA"/>
        </w:rPr>
        <w:t xml:space="preserve"> </w:t>
      </w:r>
      <w:r>
        <w:rPr>
          <w:b w:val="false"/>
          <w:bCs w:val="false"/>
          <w:sz w:val="24"/>
          <w:lang w:val="gl-ES" w:bidi="ar-SA"/>
        </w:rPr>
        <w:t>Responderán solidariamente das obrigas tributarias establecidas nesta ordenanza toda persoa causante ou colaboradora na realización dunha infracción tributaria. Nos supostos  de declaración consolidada, tódalas sociedades integrantes do grupo serán responsables solidarios das infraccións cometidas neste réxime de tributación.</w:t>
      </w:r>
    </w:p>
    <w:p>
      <w:pPr>
        <w:pStyle w:val="Normal"/>
        <w:ind w:firstLine="360"/>
        <w:jc w:val="both"/>
        <w:rPr>
          <w:lang w:val="gl-ES" w:bidi="ar-SA"/>
        </w:rPr>
      </w:pPr>
      <w:r>
        <w:rPr>
          <w:rFonts w:ascii="Times New Roman" w:hAnsi="Times New Roman"/>
          <w:sz w:val="24"/>
          <w:szCs w:val="24"/>
          <w:lang w:val="gl-ES" w:bidi="ar-SA"/>
        </w:rPr>
        <w:t>2. Os copartícipes ou cotitulares das herdanzas xacentes, comunidades de bens e demais entidades que, carentes de personalidade xurídica, constitúan unha unidade económica ou un patrimonio separado, susceptible de imposición, responderán solidariamente e en proporción as súas respectivas participacións das obrigas tributarias de ditas entidades.</w:t>
      </w:r>
    </w:p>
    <w:p>
      <w:pPr>
        <w:pStyle w:val="Normal"/>
        <w:ind w:firstLine="360"/>
        <w:jc w:val="both"/>
        <w:rPr>
          <w:lang w:val="gl-ES" w:bidi="ar-SA"/>
        </w:rPr>
      </w:pPr>
      <w:r>
        <w:rPr>
          <w:rFonts w:ascii="Times New Roman" w:hAnsi="Times New Roman"/>
          <w:sz w:val="24"/>
          <w:szCs w:val="24"/>
          <w:lang w:val="gl-ES" w:bidi="ar-SA"/>
        </w:rPr>
        <w:t>3. Serán responsables subsidiarios das infraccións simples e da totalidade da débeda tributaria en caso de infraccións graves cometidas polas persoas xurídicas, os administradores daquelas que non realicen os actos necesarios da súa incumbencia, para o cumprimento das obrigas tributarias infrinxidas, consentir</w:t>
      </w:r>
      <w:r>
        <w:rPr>
          <w:rFonts w:ascii="Times New Roman" w:hAnsi="Times New Roman"/>
          <w:sz w:val="24"/>
          <w:szCs w:val="24"/>
          <w:lang w:val="gl-ES" w:bidi="ar-SA"/>
        </w:rPr>
        <w:t>a</w:t>
      </w:r>
      <w:r>
        <w:rPr>
          <w:rFonts w:ascii="Times New Roman" w:hAnsi="Times New Roman"/>
          <w:sz w:val="24"/>
          <w:szCs w:val="24"/>
          <w:lang w:val="gl-ES" w:bidi="ar-SA"/>
        </w:rPr>
        <w:t xml:space="preserve">n no incumprimento por quen dependa deles ou adopten acordos que fixeran posible as infraccións. Así mesmo, tales administradores responderán subsidiariamente </w:t>
      </w:r>
      <w:r>
        <w:rPr>
          <w:rFonts w:ascii="Times New Roman" w:hAnsi="Times New Roman"/>
          <w:sz w:val="24"/>
          <w:szCs w:val="24"/>
          <w:lang w:val="gl-ES" w:bidi="ar-SA"/>
        </w:rPr>
        <w:t>á</w:t>
      </w:r>
      <w:r>
        <w:rPr>
          <w:rFonts w:ascii="Times New Roman" w:hAnsi="Times New Roman"/>
          <w:sz w:val="24"/>
          <w:szCs w:val="24"/>
          <w:lang w:val="gl-ES" w:bidi="ar-SA"/>
        </w:rPr>
        <w:t>s obrigas tributarias que están pendentes de cumplimentar polas persoas xurídicas que cesaran nas súas actividades.</w:t>
      </w:r>
    </w:p>
    <w:p>
      <w:pPr>
        <w:pStyle w:val="Normal"/>
        <w:jc w:val="both"/>
        <w:rPr>
          <w:lang w:val="gl-ES" w:bidi="ar-SA"/>
        </w:rPr>
      </w:pPr>
      <w:r>
        <w:rPr>
          <w:rFonts w:ascii="Times New Roman" w:hAnsi="Times New Roman"/>
          <w:sz w:val="24"/>
          <w:szCs w:val="24"/>
          <w:lang w:val="gl-ES" w:bidi="ar-SA"/>
        </w:rPr>
        <w:t>4. Serán responsables subsidiarios os síndicos, interventores ou liquidadores de quebras, concursos, sociedades e entidades en xeral, cando por neglixencia ou mala fe non realicen as xestións necesarias para o total cumprimento das obrigas tributarias devengadas con anterioridade a ditas situacións e que sexan imputables aos respectivos suxeitos pasivos.</w:t>
      </w:r>
    </w:p>
    <w:p>
      <w:pPr>
        <w:pStyle w:val="Normal"/>
        <w:jc w:val="both"/>
        <w:rPr>
          <w:lang w:val="gl-ES" w:bidi="ar-SA"/>
        </w:rPr>
      </w:pPr>
      <w:r>
        <w:rPr>
          <w:rFonts w:ascii="Times New Roman" w:hAnsi="Times New Roman"/>
          <w:b/>
          <w:sz w:val="24"/>
          <w:szCs w:val="24"/>
          <w:u w:val="single"/>
          <w:lang w:val="gl-ES" w:bidi="ar-SA"/>
        </w:rPr>
        <w:t xml:space="preserve">Trámite e modalidades do aproveitamento </w:t>
      </w:r>
    </w:p>
    <w:p>
      <w:pPr>
        <w:pStyle w:val="Normal"/>
        <w:jc w:val="both"/>
        <w:rPr>
          <w:lang w:val="gl-ES" w:bidi="ar-SA"/>
        </w:rPr>
      </w:pPr>
      <w:r>
        <w:rPr>
          <w:rFonts w:ascii="Times New Roman" w:hAnsi="Times New Roman"/>
          <w:b/>
          <w:sz w:val="24"/>
          <w:szCs w:val="24"/>
          <w:lang w:val="gl-ES" w:bidi="ar-SA"/>
        </w:rPr>
        <w:t>Art. 6º.-</w:t>
      </w:r>
      <w:r>
        <w:rPr>
          <w:rFonts w:ascii="Times New Roman" w:hAnsi="Times New Roman"/>
          <w:sz w:val="24"/>
          <w:szCs w:val="24"/>
          <w:lang w:val="gl-ES" w:bidi="ar-SA"/>
        </w:rPr>
        <w:t xml:space="preserve"> Os interesados en obter permiso municipal para pasos privativos de vehículos, e para reservas de estacionamento </w:t>
      </w:r>
      <w:r>
        <w:rPr>
          <w:rFonts w:ascii="Times New Roman" w:hAnsi="Times New Roman"/>
          <w:sz w:val="24"/>
          <w:szCs w:val="24"/>
          <w:lang w:val="gl-ES" w:bidi="ar-SA"/>
        </w:rPr>
        <w:t>para</w:t>
      </w:r>
      <w:r>
        <w:rPr>
          <w:rFonts w:ascii="Times New Roman" w:hAnsi="Times New Roman"/>
          <w:sz w:val="24"/>
          <w:szCs w:val="24"/>
          <w:lang w:val="gl-ES" w:bidi="ar-SA"/>
        </w:rPr>
        <w:t xml:space="preserve"> carga e descarga de mercadorías, deberán presentar o correspondente escrito de </w:t>
      </w:r>
      <w:r>
        <w:rPr>
          <w:rFonts w:ascii="Times New Roman" w:hAnsi="Times New Roman"/>
          <w:sz w:val="24"/>
          <w:szCs w:val="24"/>
          <w:lang w:val="gl-ES" w:bidi="ar-SA"/>
        </w:rPr>
        <w:t>solicitude nas oficinas municipais</w:t>
      </w:r>
      <w:r>
        <w:rPr>
          <w:rFonts w:ascii="Times New Roman" w:hAnsi="Times New Roman"/>
          <w:sz w:val="24"/>
          <w:szCs w:val="24"/>
          <w:lang w:val="gl-ES" w:bidi="ar-SA"/>
        </w:rPr>
        <w:t xml:space="preserve">, que será resolto pola Xunta de Goberno Local, </w:t>
      </w:r>
      <w:r>
        <w:rPr>
          <w:rFonts w:ascii="Times New Roman" w:hAnsi="Times New Roman"/>
          <w:sz w:val="24"/>
          <w:szCs w:val="24"/>
          <w:lang w:val="gl-ES" w:bidi="ar-SA"/>
        </w:rPr>
        <w:t>logo do</w:t>
      </w:r>
      <w:r>
        <w:rPr>
          <w:rFonts w:ascii="Times New Roman" w:hAnsi="Times New Roman"/>
          <w:sz w:val="24"/>
          <w:szCs w:val="24"/>
          <w:lang w:val="gl-ES" w:bidi="ar-SA"/>
        </w:rPr>
        <w:t xml:space="preserve"> informe da Policía Local. </w:t>
      </w:r>
    </w:p>
    <w:p>
      <w:pPr>
        <w:pStyle w:val="Normal"/>
        <w:jc w:val="both"/>
        <w:rPr>
          <w:lang w:val="gl-ES" w:bidi="ar-SA"/>
        </w:rPr>
      </w:pPr>
      <w:r>
        <w:rPr>
          <w:rFonts w:ascii="Times New Roman" w:hAnsi="Times New Roman"/>
          <w:b/>
          <w:sz w:val="24"/>
          <w:szCs w:val="24"/>
          <w:lang w:val="gl-ES" w:bidi="ar-SA"/>
        </w:rPr>
        <w:t>Art. 7º.-</w:t>
      </w:r>
      <w:r>
        <w:rPr>
          <w:rFonts w:ascii="Times New Roman" w:hAnsi="Times New Roman"/>
          <w:sz w:val="24"/>
          <w:szCs w:val="24"/>
          <w:lang w:val="gl-ES" w:bidi="ar-SA"/>
        </w:rPr>
        <w:t xml:space="preserve"> Os permisos para pasos privativos de vehículos poderán ser de dúas clases: permanentes e con limitación do horario. </w:t>
      </w:r>
    </w:p>
    <w:p>
      <w:pPr>
        <w:pStyle w:val="Normal"/>
        <w:jc w:val="both"/>
        <w:rPr>
          <w:lang w:val="gl-ES" w:bidi="ar-SA"/>
        </w:rPr>
      </w:pPr>
      <w:r>
        <w:rPr>
          <w:rFonts w:ascii="Times New Roman" w:hAnsi="Times New Roman"/>
          <w:sz w:val="24"/>
          <w:szCs w:val="24"/>
          <w:lang w:val="gl-ES" w:bidi="ar-SA"/>
        </w:rPr>
        <w:t>Os pasos privativos permanentes permitirán a entrada e saída de vehículos durante as vinte e catro horas do día, prohibindo o estacionamento de vehículos diante dos mesmos, incluso os da propiedade do titular.</w:t>
      </w:r>
    </w:p>
    <w:p>
      <w:pPr>
        <w:pStyle w:val="Normal"/>
        <w:jc w:val="both"/>
        <w:rPr>
          <w:lang w:val="gl-ES" w:bidi="ar-SA"/>
        </w:rPr>
      </w:pPr>
      <w:r>
        <w:rPr>
          <w:rFonts w:ascii="Times New Roman" w:hAnsi="Times New Roman"/>
          <w:sz w:val="24"/>
          <w:szCs w:val="24"/>
          <w:lang w:val="gl-ES" w:bidi="ar-SA"/>
        </w:rPr>
        <w:t>Os pasos privativos con limitación do horario  permitirán a entrada e saída de vehículos durante as horas que figuren nos correspondentes sinais indicativos, con prohibición de que nese período estacionen vehículos diante dos mesmos, mesmo os da propiedade do titular. Fíxase, con carácter xeral, como horario de uso destes pasos o que vai de 7.30 a 11 horas, e de 19:</w:t>
      </w:r>
      <w:r>
        <w:rPr>
          <w:rFonts w:ascii="Times New Roman" w:hAnsi="Times New Roman"/>
          <w:sz w:val="24"/>
          <w:szCs w:val="24"/>
          <w:lang w:val="gl-ES" w:bidi="ar-SA"/>
        </w:rPr>
        <w:t>00</w:t>
      </w:r>
      <w:r>
        <w:rPr>
          <w:rFonts w:ascii="Times New Roman" w:hAnsi="Times New Roman"/>
          <w:sz w:val="24"/>
          <w:szCs w:val="24"/>
          <w:lang w:val="gl-ES" w:bidi="ar-SA"/>
        </w:rPr>
        <w:t xml:space="preserve"> a 22:</w:t>
      </w:r>
      <w:r>
        <w:rPr>
          <w:rFonts w:ascii="Times New Roman" w:hAnsi="Times New Roman"/>
          <w:sz w:val="24"/>
          <w:szCs w:val="24"/>
          <w:lang w:val="gl-ES" w:bidi="ar-SA"/>
        </w:rPr>
        <w:t>00</w:t>
      </w:r>
      <w:r>
        <w:rPr>
          <w:rFonts w:ascii="Times New Roman" w:hAnsi="Times New Roman"/>
          <w:sz w:val="24"/>
          <w:szCs w:val="24"/>
          <w:lang w:val="gl-ES" w:bidi="ar-SA"/>
        </w:rPr>
        <w:t xml:space="preserve"> horas, e fóra destas horas a zona reservada será considerada de aproveitamento público. </w:t>
      </w:r>
    </w:p>
    <w:p>
      <w:pPr>
        <w:pStyle w:val="Normal"/>
        <w:jc w:val="both"/>
        <w:rPr>
          <w:lang w:val="gl-ES" w:bidi="ar-SA"/>
        </w:rPr>
      </w:pPr>
      <w:r>
        <w:rPr>
          <w:rFonts w:ascii="Times New Roman" w:hAnsi="Times New Roman"/>
          <w:b/>
          <w:sz w:val="24"/>
          <w:szCs w:val="24"/>
          <w:lang w:val="gl-ES" w:bidi="ar-SA"/>
        </w:rPr>
        <w:t>Art. 8º.-</w:t>
      </w:r>
      <w:r>
        <w:rPr>
          <w:rFonts w:ascii="Times New Roman" w:hAnsi="Times New Roman"/>
          <w:sz w:val="24"/>
          <w:szCs w:val="24"/>
          <w:lang w:val="gl-ES" w:bidi="ar-SA"/>
        </w:rPr>
        <w:t xml:space="preserve"> A existencia de pasos privativos de entrada e saída de vehículos comporta  obriga de contar cos sinais regulamentarios, que serán subministrados en exclusiva polo Concello, sendo o seu importe por conta do peticionario. </w:t>
      </w:r>
    </w:p>
    <w:p>
      <w:pPr>
        <w:pStyle w:val="Normal"/>
        <w:jc w:val="both"/>
        <w:rPr>
          <w:lang w:val="gl-ES" w:bidi="ar-SA"/>
        </w:rPr>
      </w:pPr>
      <w:r>
        <w:rPr>
          <w:rFonts w:ascii="Times New Roman" w:hAnsi="Times New Roman"/>
          <w:b/>
          <w:sz w:val="24"/>
          <w:szCs w:val="24"/>
          <w:lang w:val="gl-ES" w:bidi="ar-SA"/>
        </w:rPr>
        <w:t>Art. 10º.-</w:t>
      </w:r>
      <w:r>
        <w:rPr>
          <w:rFonts w:ascii="Times New Roman" w:hAnsi="Times New Roman"/>
          <w:sz w:val="24"/>
          <w:szCs w:val="24"/>
          <w:lang w:val="gl-ES" w:bidi="ar-SA"/>
        </w:rPr>
        <w:t xml:space="preserve"> A concesión de calquera dos aproveitamentos sinalados no art. 2º desta Ordenanza será sempre discrecional por parte do Concello, que se reserva a facultade de retirala ou cancela</w:t>
      </w:r>
      <w:r>
        <w:rPr>
          <w:rFonts w:ascii="Times New Roman" w:hAnsi="Times New Roman"/>
          <w:sz w:val="24"/>
          <w:szCs w:val="24"/>
          <w:lang w:val="gl-ES" w:bidi="ar-SA"/>
        </w:rPr>
        <w:t xml:space="preserve">la </w:t>
      </w:r>
      <w:r>
        <w:rPr>
          <w:rFonts w:ascii="Times New Roman" w:hAnsi="Times New Roman"/>
          <w:sz w:val="24"/>
          <w:szCs w:val="24"/>
          <w:lang w:val="gl-ES" w:bidi="ar-SA"/>
        </w:rPr>
        <w:t>se as necesidades do ordenamento do trá</w:t>
      </w:r>
      <w:r>
        <w:rPr>
          <w:rFonts w:ascii="Times New Roman" w:hAnsi="Times New Roman"/>
          <w:sz w:val="24"/>
          <w:szCs w:val="24"/>
          <w:lang w:val="gl-ES" w:bidi="ar-SA"/>
        </w:rPr>
        <w:t>fico</w:t>
      </w:r>
      <w:r>
        <w:rPr>
          <w:rFonts w:ascii="Times New Roman" w:hAnsi="Times New Roman"/>
          <w:sz w:val="24"/>
          <w:szCs w:val="24"/>
          <w:lang w:val="gl-ES" w:bidi="ar-SA"/>
        </w:rPr>
        <w:t xml:space="preserve"> ou outras circunstancias da policía urbana así o aconsellan.</w:t>
      </w:r>
    </w:p>
    <w:p>
      <w:pPr>
        <w:pStyle w:val="Normal"/>
        <w:jc w:val="both"/>
        <w:rPr>
          <w:lang w:val="gl-ES" w:bidi="ar-SA"/>
        </w:rPr>
      </w:pPr>
      <w:r>
        <w:rPr>
          <w:rFonts w:ascii="Times New Roman" w:hAnsi="Times New Roman"/>
          <w:b/>
          <w:sz w:val="24"/>
          <w:szCs w:val="24"/>
          <w:lang w:val="gl-ES" w:bidi="ar-SA"/>
        </w:rPr>
        <w:t>Art. 11º.-</w:t>
      </w:r>
      <w:r>
        <w:rPr>
          <w:rFonts w:ascii="Times New Roman" w:hAnsi="Times New Roman"/>
          <w:sz w:val="24"/>
          <w:szCs w:val="24"/>
          <w:lang w:val="gl-ES" w:bidi="ar-SA"/>
        </w:rPr>
        <w:t xml:space="preserve"> Todos os aproveitamentos da presente Ordenanza deberán estar convenientemente sinalados, mediante os indicativos regulamentares que han de ser adquiridos polos interesados. A falta de sinais, ou a disconformidade dos mesmos cos termos da concesión, impediranlle aos titulares o exercicio do aproveitamento, sen prexuízo das responsabilidades que lle correspondesen, e sen que iso supoña o decaemento da obriga de pagar a tarifa correspondente. </w:t>
      </w:r>
    </w:p>
    <w:p>
      <w:pPr>
        <w:pStyle w:val="Normal"/>
        <w:spacing w:before="0" w:after="0"/>
        <w:rPr>
          <w:lang w:val="gl-ES" w:bidi="ar-SA"/>
        </w:rPr>
      </w:pPr>
      <w:r>
        <w:rPr>
          <w:rFonts w:ascii="Times New Roman" w:hAnsi="Times New Roman"/>
          <w:b/>
          <w:sz w:val="24"/>
          <w:szCs w:val="24"/>
          <w:u w:val="single"/>
          <w:lang w:val="gl-ES" w:bidi="ar-SA"/>
        </w:rPr>
        <w:t xml:space="preserve">Tarifas </w:t>
      </w:r>
    </w:p>
    <w:p>
      <w:pPr>
        <w:pStyle w:val="Normal"/>
        <w:spacing w:before="0" w:after="0"/>
        <w:ind w:firstLine="709"/>
        <w:rPr>
          <w:rFonts w:ascii="Times New Roman" w:hAnsi="Times New Roman"/>
          <w:b/>
          <w:b/>
          <w:sz w:val="24"/>
          <w:szCs w:val="24"/>
          <w:u w:val="single"/>
          <w:lang w:val="gl-ES" w:bidi="ar-SA"/>
        </w:rPr>
      </w:pPr>
      <w:r>
        <w:rPr>
          <w:rFonts w:ascii="Times New Roman" w:hAnsi="Times New Roman"/>
          <w:b/>
          <w:sz w:val="24"/>
          <w:szCs w:val="24"/>
          <w:u w:val="single"/>
          <w:lang w:val="gl-ES" w:bidi="ar-SA"/>
        </w:rPr>
      </w:r>
    </w:p>
    <w:p>
      <w:pPr>
        <w:pStyle w:val="Normal"/>
        <w:spacing w:before="0" w:after="0"/>
        <w:jc w:val="both"/>
        <w:rPr>
          <w:lang w:val="gl-ES" w:bidi="ar-SA"/>
        </w:rPr>
      </w:pPr>
      <w:r>
        <w:rPr>
          <w:rFonts w:ascii="Times New Roman" w:hAnsi="Times New Roman"/>
          <w:b/>
          <w:sz w:val="24"/>
          <w:szCs w:val="24"/>
          <w:lang w:val="gl-ES" w:bidi="ar-SA"/>
        </w:rPr>
        <w:t>Art. 12º.-</w:t>
      </w:r>
      <w:r>
        <w:rPr>
          <w:rFonts w:ascii="Times New Roman" w:hAnsi="Times New Roman"/>
          <w:sz w:val="24"/>
          <w:szCs w:val="24"/>
          <w:lang w:val="gl-ES" w:bidi="ar-SA"/>
        </w:rPr>
        <w:t xml:space="preserve"> Os aproveitamentos obxecto desta Ordenanza estarán suxeitos ás seguintes tarifas, distribuídas en tres grupos, segundo se trate de rúas de 1ª e 2ª categoría os dous primeiros, e deixando as restantes rúas para o terceiro grupo: </w:t>
      </w:r>
    </w:p>
    <w:p>
      <w:pPr>
        <w:pStyle w:val="Normal"/>
        <w:spacing w:before="0" w:after="0"/>
        <w:ind w:firstLine="709"/>
        <w:rPr>
          <w:rFonts w:ascii="Times New Roman" w:hAnsi="Times New Roman"/>
          <w:sz w:val="24"/>
          <w:szCs w:val="24"/>
          <w:lang w:val="gl-ES" w:bidi="ar-SA"/>
        </w:rPr>
      </w:pPr>
      <w:r>
        <w:rPr>
          <w:rFonts w:ascii="Times New Roman" w:hAnsi="Times New Roman"/>
          <w:sz w:val="24"/>
          <w:szCs w:val="24"/>
          <w:lang w:val="gl-ES" w:bidi="ar-SA"/>
        </w:rPr>
      </w:r>
    </w:p>
    <w:p>
      <w:pPr>
        <w:pStyle w:val="Normal"/>
        <w:spacing w:before="0" w:after="0"/>
        <w:ind w:firstLine="709"/>
        <w:rPr>
          <w:lang w:val="gl-ES" w:bidi="ar-SA"/>
        </w:rPr>
      </w:pPr>
      <w:r>
        <w:rPr>
          <w:rFonts w:ascii="Times New Roman" w:hAnsi="Times New Roman"/>
          <w:b/>
          <w:sz w:val="24"/>
          <w:szCs w:val="24"/>
          <w:lang w:val="gl-ES" w:bidi="ar-SA"/>
        </w:rPr>
        <w:t>Tarifa 1ª</w:t>
      </w:r>
      <w:r>
        <w:rPr>
          <w:rFonts w:ascii="Times New Roman" w:hAnsi="Times New Roman"/>
          <w:sz w:val="24"/>
          <w:szCs w:val="24"/>
          <w:lang w:val="gl-ES" w:bidi="ar-SA"/>
        </w:rPr>
        <w:t>. Entrada e saída de vehículos co</w:t>
      </w:r>
      <w:r>
        <w:rPr>
          <w:rFonts w:ascii="Times New Roman" w:hAnsi="Times New Roman"/>
          <w:b/>
          <w:sz w:val="24"/>
          <w:szCs w:val="24"/>
          <w:lang w:val="gl-ES" w:bidi="ar-SA"/>
        </w:rPr>
        <w:t xml:space="preserve"> paso permanente</w:t>
      </w:r>
      <w:r>
        <w:rPr>
          <w:rFonts w:ascii="Times New Roman" w:hAnsi="Times New Roman"/>
          <w:sz w:val="24"/>
          <w:szCs w:val="24"/>
          <w:lang w:val="gl-ES" w:bidi="ar-SA"/>
        </w:rPr>
        <w:t xml:space="preserve"> de ata 4 m. lineais de anchura: </w:t>
      </w:r>
    </w:p>
    <w:p>
      <w:pPr>
        <w:pStyle w:val="Normal"/>
        <w:spacing w:before="0" w:after="0"/>
        <w:ind w:firstLine="709"/>
        <w:rPr>
          <w:lang w:val="gl-ES" w:bidi="ar-SA"/>
        </w:rPr>
      </w:pPr>
      <w:r>
        <w:rPr>
          <w:rFonts w:ascii="Times New Roman" w:hAnsi="Times New Roman"/>
          <w:sz w:val="24"/>
          <w:szCs w:val="24"/>
          <w:lang w:val="gl-ES" w:bidi="ar-SA"/>
        </w:rPr>
        <w:t>Tipo; modalidade; 1ª categoría; 2ª categoría; resto.</w:t>
      </w:r>
    </w:p>
    <w:p>
      <w:pPr>
        <w:pStyle w:val="Normal"/>
        <w:spacing w:before="0" w:after="0"/>
        <w:ind w:firstLine="709"/>
        <w:rPr>
          <w:lang w:val="gl-ES" w:bidi="ar-SA"/>
        </w:rPr>
      </w:pPr>
      <w:r>
        <w:rPr>
          <w:rFonts w:ascii="Times New Roman" w:hAnsi="Times New Roman"/>
          <w:sz w:val="24"/>
          <w:szCs w:val="24"/>
          <w:lang w:val="gl-ES" w:bidi="ar-SA"/>
        </w:rPr>
        <w:t>1. Almacéns, industrias e comercios: 49,19 €; 33,15 €; 24,59 €.</w:t>
      </w:r>
    </w:p>
    <w:p>
      <w:pPr>
        <w:pStyle w:val="Normal"/>
        <w:spacing w:before="0" w:after="0"/>
        <w:ind w:firstLine="709"/>
        <w:rPr>
          <w:lang w:val="gl-ES" w:bidi="ar-SA"/>
        </w:rPr>
      </w:pPr>
      <w:r>
        <w:rPr>
          <w:rFonts w:ascii="Times New Roman" w:hAnsi="Times New Roman"/>
          <w:sz w:val="24"/>
          <w:szCs w:val="24"/>
          <w:lang w:val="gl-ES" w:bidi="ar-SA"/>
        </w:rPr>
        <w:t>2. Garaxes particulares ata 4 vehículos: 33,15 €; 24,59 €; 16,04 €.</w:t>
      </w:r>
    </w:p>
    <w:p>
      <w:pPr>
        <w:pStyle w:val="Normal"/>
        <w:spacing w:before="0" w:after="0"/>
        <w:ind w:firstLine="709"/>
        <w:rPr>
          <w:lang w:val="gl-ES" w:bidi="ar-SA"/>
        </w:rPr>
      </w:pPr>
      <w:r>
        <w:rPr>
          <w:rFonts w:ascii="Times New Roman" w:hAnsi="Times New Roman"/>
          <w:sz w:val="24"/>
          <w:szCs w:val="24"/>
          <w:lang w:val="gl-ES" w:bidi="ar-SA"/>
        </w:rPr>
        <w:t xml:space="preserve">3. Garaxes de 5 ata 25 vehículos: 49,19 €; 33,15 €; 24,59 €.               </w:t>
      </w:r>
    </w:p>
    <w:p>
      <w:pPr>
        <w:pStyle w:val="Normal"/>
        <w:spacing w:before="0" w:after="0"/>
        <w:ind w:firstLine="709"/>
        <w:rPr>
          <w:lang w:val="gl-ES" w:bidi="ar-SA"/>
        </w:rPr>
      </w:pPr>
      <w:r>
        <w:rPr>
          <w:rFonts w:ascii="Times New Roman" w:hAnsi="Times New Roman"/>
          <w:sz w:val="24"/>
          <w:szCs w:val="24"/>
          <w:lang w:val="gl-ES" w:bidi="ar-SA"/>
        </w:rPr>
        <w:t xml:space="preserve">4. Garaxes de 26 a 50 vehículos: 65,22 €; 49,19 €; 33,15 €.                    </w:t>
      </w:r>
    </w:p>
    <w:p>
      <w:pPr>
        <w:pStyle w:val="Normal"/>
        <w:spacing w:before="0" w:after="0"/>
        <w:ind w:firstLine="709"/>
        <w:rPr>
          <w:lang w:val="gl-ES" w:bidi="ar-SA"/>
        </w:rPr>
      </w:pPr>
      <w:r>
        <w:rPr>
          <w:rFonts w:ascii="Times New Roman" w:hAnsi="Times New Roman"/>
          <w:sz w:val="24"/>
          <w:szCs w:val="24"/>
          <w:lang w:val="gl-ES" w:bidi="ar-SA"/>
        </w:rPr>
        <w:t>5. Garaxes de máis de 50 vehículos : 81,27 €; 65,22 €; 49,19 €.</w:t>
      </w:r>
    </w:p>
    <w:p>
      <w:pPr>
        <w:pStyle w:val="Normal"/>
        <w:spacing w:before="0" w:after="0"/>
        <w:ind w:firstLine="709"/>
        <w:rPr>
          <w:lang w:val="gl-ES" w:bidi="ar-SA"/>
        </w:rPr>
      </w:pPr>
      <w:r>
        <w:rPr>
          <w:rFonts w:ascii="Times New Roman" w:hAnsi="Times New Roman"/>
          <w:sz w:val="24"/>
          <w:szCs w:val="24"/>
          <w:lang w:val="gl-ES" w:bidi="ar-SA"/>
        </w:rPr>
        <w:t xml:space="preserve">6. Polo exceso de 4 m. na anchura do paso pagarase unha cota proporcional ó exceso que resulte, que será equivalente ás mesmas tarifas  cunha recarga do 50 por 100. </w:t>
      </w:r>
    </w:p>
    <w:p>
      <w:pPr>
        <w:pStyle w:val="Normal"/>
        <w:spacing w:before="0" w:after="0"/>
        <w:ind w:firstLine="709"/>
        <w:rPr>
          <w:lang w:val="gl-ES" w:bidi="ar-SA"/>
        </w:rPr>
      </w:pPr>
      <w:r>
        <w:rPr>
          <w:rFonts w:ascii="Times New Roman" w:hAnsi="Times New Roman"/>
          <w:b/>
          <w:sz w:val="24"/>
          <w:szCs w:val="24"/>
          <w:lang w:val="gl-ES" w:bidi="ar-SA"/>
        </w:rPr>
        <w:t>Tarifa 2ª.</w:t>
      </w:r>
      <w:r>
        <w:rPr>
          <w:rFonts w:ascii="Times New Roman" w:hAnsi="Times New Roman"/>
          <w:sz w:val="24"/>
          <w:szCs w:val="24"/>
          <w:lang w:val="gl-ES" w:bidi="ar-SA"/>
        </w:rPr>
        <w:t xml:space="preserve"> Entrada e saída de vehículos co paso de </w:t>
      </w:r>
      <w:r>
        <w:rPr>
          <w:rFonts w:ascii="Times New Roman" w:hAnsi="Times New Roman"/>
          <w:b/>
          <w:sz w:val="24"/>
          <w:szCs w:val="24"/>
          <w:lang w:val="gl-ES" w:bidi="ar-SA"/>
        </w:rPr>
        <w:t>horario limitado</w:t>
      </w:r>
      <w:r>
        <w:rPr>
          <w:rFonts w:ascii="Times New Roman" w:hAnsi="Times New Roman"/>
          <w:sz w:val="24"/>
          <w:szCs w:val="24"/>
          <w:lang w:val="gl-ES" w:bidi="ar-SA"/>
        </w:rPr>
        <w:t xml:space="preserve">, de ata 4 m. lineais de anchura: </w:t>
      </w:r>
    </w:p>
    <w:p>
      <w:pPr>
        <w:pStyle w:val="Normal"/>
        <w:spacing w:before="0" w:after="0"/>
        <w:ind w:firstLine="709"/>
        <w:rPr>
          <w:lang w:val="gl-ES" w:bidi="ar-SA"/>
        </w:rPr>
      </w:pPr>
      <w:r>
        <w:rPr>
          <w:rFonts w:ascii="Times New Roman" w:hAnsi="Times New Roman"/>
          <w:sz w:val="24"/>
          <w:szCs w:val="24"/>
          <w:lang w:val="gl-ES" w:bidi="ar-SA"/>
        </w:rPr>
        <w:t>Tipo;modalidade;1ª categoría;2ª categoría;resto.</w:t>
      </w:r>
    </w:p>
    <w:p>
      <w:pPr>
        <w:pStyle w:val="Normal"/>
        <w:spacing w:before="0" w:after="0"/>
        <w:ind w:firstLine="709"/>
        <w:rPr>
          <w:lang w:val="gl-ES" w:bidi="ar-SA"/>
        </w:rPr>
      </w:pPr>
      <w:r>
        <w:rPr>
          <w:rFonts w:ascii="Times New Roman" w:hAnsi="Times New Roman"/>
          <w:sz w:val="24"/>
          <w:szCs w:val="24"/>
          <w:lang w:val="gl-ES" w:bidi="ar-SA"/>
        </w:rPr>
        <w:t>1. Almacéns, industrias e comercios: 24,59 €; 16,04 €; 11,76 €.</w:t>
      </w:r>
    </w:p>
    <w:p>
      <w:pPr>
        <w:pStyle w:val="Normal"/>
        <w:spacing w:before="0" w:after="0"/>
        <w:ind w:firstLine="709"/>
        <w:rPr>
          <w:lang w:val="gl-ES" w:bidi="ar-SA"/>
        </w:rPr>
      </w:pPr>
      <w:r>
        <w:rPr>
          <w:rFonts w:ascii="Times New Roman" w:hAnsi="Times New Roman"/>
          <w:sz w:val="24"/>
          <w:szCs w:val="24"/>
          <w:lang w:val="gl-ES" w:bidi="ar-SA"/>
        </w:rPr>
        <w:t>2. Garaxes particulares ata 4 vehículos: 16,04 €; 11,76 €; 8,56 €.</w:t>
      </w:r>
    </w:p>
    <w:p>
      <w:pPr>
        <w:pStyle w:val="Normal"/>
        <w:spacing w:before="0" w:after="0"/>
        <w:ind w:firstLine="709"/>
        <w:rPr>
          <w:lang w:val="gl-ES" w:bidi="ar-SA"/>
        </w:rPr>
      </w:pPr>
      <w:r>
        <w:rPr>
          <w:rFonts w:ascii="Times New Roman" w:hAnsi="Times New Roman"/>
          <w:sz w:val="24"/>
          <w:szCs w:val="24"/>
          <w:lang w:val="gl-ES" w:bidi="ar-SA"/>
        </w:rPr>
        <w:t>3. Garaxes de 5 ata 25 vehículos: 24,59 €; 16,04 € ; 11,76 €.</w:t>
      </w:r>
    </w:p>
    <w:p>
      <w:pPr>
        <w:pStyle w:val="Normal"/>
        <w:spacing w:before="0" w:after="0"/>
        <w:ind w:firstLine="709"/>
        <w:rPr>
          <w:lang w:val="gl-ES" w:bidi="ar-SA"/>
        </w:rPr>
      </w:pPr>
      <w:r>
        <w:rPr>
          <w:rFonts w:ascii="Times New Roman" w:hAnsi="Times New Roman"/>
          <w:sz w:val="24"/>
          <w:szCs w:val="24"/>
          <w:lang w:val="gl-ES" w:bidi="ar-SA"/>
        </w:rPr>
        <w:t>4. Garaxes de 26 a 50 vehículos: 33,15 €; 24,59 €; 16,04 € .</w:t>
      </w:r>
    </w:p>
    <w:p>
      <w:pPr>
        <w:pStyle w:val="Normal"/>
        <w:spacing w:before="0" w:after="0"/>
        <w:ind w:firstLine="709"/>
        <w:rPr>
          <w:lang w:val="gl-ES" w:bidi="ar-SA"/>
        </w:rPr>
      </w:pPr>
      <w:r>
        <w:rPr>
          <w:rFonts w:ascii="Times New Roman" w:hAnsi="Times New Roman"/>
          <w:sz w:val="24"/>
          <w:szCs w:val="24"/>
          <w:lang w:val="gl-ES" w:bidi="ar-SA"/>
        </w:rPr>
        <w:t xml:space="preserve">5. Garaxes de máis de 50 vehículos: 40,63 €; 33,15 €; 24,59 €. </w:t>
      </w:r>
    </w:p>
    <w:p>
      <w:pPr>
        <w:pStyle w:val="Normal"/>
        <w:spacing w:before="0" w:after="0"/>
        <w:ind w:firstLine="709"/>
        <w:rPr>
          <w:lang w:val="gl-ES" w:bidi="ar-SA"/>
        </w:rPr>
      </w:pPr>
      <w:r>
        <w:rPr>
          <w:rFonts w:ascii="Times New Roman" w:hAnsi="Times New Roman"/>
          <w:sz w:val="24"/>
          <w:szCs w:val="24"/>
          <w:lang w:val="gl-ES" w:bidi="ar-SA"/>
        </w:rPr>
        <w:t xml:space="preserve">6. Polo exceso de 4 m. de anchura do paso pagarase unha cota proporcional ó exceso que resulte, que será equivalente ás mesmas tarifas cunha recarga do 50 por 100. </w:t>
      </w:r>
    </w:p>
    <w:p>
      <w:pPr>
        <w:pStyle w:val="Normal"/>
        <w:spacing w:before="0" w:after="0"/>
        <w:ind w:firstLine="709"/>
        <w:rPr>
          <w:rFonts w:ascii="Times New Roman" w:hAnsi="Times New Roman"/>
          <w:b/>
          <w:b/>
          <w:sz w:val="24"/>
          <w:szCs w:val="24"/>
          <w:lang w:val="gl-ES" w:bidi="ar-SA"/>
        </w:rPr>
      </w:pPr>
      <w:r>
        <w:rPr>
          <w:rFonts w:ascii="Times New Roman" w:hAnsi="Times New Roman"/>
          <w:b/>
          <w:sz w:val="24"/>
          <w:szCs w:val="24"/>
          <w:lang w:val="gl-ES" w:bidi="ar-SA"/>
        </w:rPr>
      </w:r>
    </w:p>
    <w:p>
      <w:pPr>
        <w:pStyle w:val="Normal"/>
        <w:spacing w:before="0" w:after="0"/>
        <w:ind w:firstLine="709"/>
        <w:rPr>
          <w:lang w:val="gl-ES" w:bidi="ar-SA"/>
        </w:rPr>
      </w:pPr>
      <w:r>
        <w:rPr>
          <w:rFonts w:ascii="Times New Roman" w:hAnsi="Times New Roman"/>
          <w:b/>
          <w:sz w:val="24"/>
          <w:szCs w:val="24"/>
          <w:lang w:val="gl-ES" w:bidi="ar-SA"/>
        </w:rPr>
        <w:t>Tarifa 3ª.</w:t>
      </w:r>
      <w:r>
        <w:rPr>
          <w:rFonts w:ascii="Times New Roman" w:hAnsi="Times New Roman"/>
          <w:sz w:val="24"/>
          <w:szCs w:val="24"/>
          <w:lang w:val="gl-ES" w:bidi="ar-SA"/>
        </w:rPr>
        <w:t xml:space="preserve"> Reserva de estacionamento para </w:t>
      </w:r>
      <w:r>
        <w:rPr>
          <w:rFonts w:ascii="Times New Roman" w:hAnsi="Times New Roman"/>
          <w:b/>
          <w:sz w:val="24"/>
          <w:szCs w:val="24"/>
          <w:lang w:val="gl-ES" w:bidi="ar-SA"/>
        </w:rPr>
        <w:t>carga e descarga</w:t>
      </w:r>
      <w:r>
        <w:rPr>
          <w:rFonts w:ascii="Times New Roman" w:hAnsi="Times New Roman"/>
          <w:sz w:val="24"/>
          <w:szCs w:val="24"/>
          <w:lang w:val="gl-ES" w:bidi="ar-SA"/>
        </w:rPr>
        <w:t xml:space="preserve"> de mercadorías:. </w:t>
      </w:r>
    </w:p>
    <w:p>
      <w:pPr>
        <w:pStyle w:val="Normal"/>
        <w:spacing w:before="0" w:after="0"/>
        <w:ind w:firstLine="709"/>
        <w:rPr>
          <w:lang w:val="gl-ES" w:bidi="ar-SA"/>
        </w:rPr>
      </w:pPr>
      <w:r>
        <w:rPr>
          <w:rFonts w:ascii="Times New Roman" w:hAnsi="Times New Roman"/>
          <w:sz w:val="24"/>
          <w:szCs w:val="24"/>
          <w:lang w:val="gl-ES" w:bidi="ar-SA"/>
        </w:rPr>
        <w:t>Tipo;modalidade;1ª categoría;2ª categoría;resto.</w:t>
      </w:r>
    </w:p>
    <w:p>
      <w:pPr>
        <w:pStyle w:val="Normal"/>
        <w:spacing w:before="0" w:after="0"/>
        <w:ind w:firstLine="709"/>
        <w:rPr>
          <w:lang w:val="gl-ES" w:bidi="ar-SA"/>
        </w:rPr>
      </w:pPr>
      <w:r>
        <w:rPr>
          <w:rFonts w:ascii="Times New Roman" w:hAnsi="Times New Roman"/>
          <w:sz w:val="24"/>
          <w:szCs w:val="24"/>
          <w:lang w:val="gl-ES" w:bidi="ar-SA"/>
        </w:rPr>
        <w:t xml:space="preserve">1. De uso permanente, por metro e día: 0,498 €; 0,322€; 0,166 €. </w:t>
      </w:r>
    </w:p>
    <w:p>
      <w:pPr>
        <w:pStyle w:val="Normal"/>
        <w:spacing w:before="0" w:after="0"/>
        <w:ind w:firstLine="709"/>
        <w:rPr>
          <w:lang w:val="gl-ES" w:bidi="ar-SA"/>
        </w:rPr>
      </w:pPr>
      <w:r>
        <w:rPr>
          <w:rFonts w:ascii="Times New Roman" w:hAnsi="Times New Roman"/>
          <w:sz w:val="24"/>
          <w:szCs w:val="24"/>
          <w:lang w:val="gl-ES" w:bidi="ar-SA"/>
        </w:rPr>
        <w:t>2. De horario limitado, por metro e día: 0,249 €; 0,114 €; 0,062 €.</w:t>
      </w:r>
    </w:p>
    <w:p>
      <w:pPr>
        <w:pStyle w:val="Normal"/>
        <w:spacing w:before="0" w:after="0"/>
        <w:ind w:firstLine="709"/>
        <w:rPr>
          <w:rFonts w:ascii="Times New Roman" w:hAnsi="Times New Roman"/>
          <w:b/>
          <w:b/>
          <w:sz w:val="24"/>
          <w:szCs w:val="24"/>
          <w:u w:val="single"/>
          <w:lang w:val="gl-ES" w:bidi="ar-SA"/>
        </w:rPr>
      </w:pPr>
      <w:r>
        <w:rPr>
          <w:rFonts w:ascii="Times New Roman" w:hAnsi="Times New Roman"/>
          <w:b/>
          <w:sz w:val="24"/>
          <w:szCs w:val="24"/>
          <w:u w:val="single"/>
          <w:lang w:val="gl-ES" w:bidi="ar-SA"/>
        </w:rPr>
      </w:r>
    </w:p>
    <w:p>
      <w:pPr>
        <w:pStyle w:val="Normal"/>
        <w:jc w:val="both"/>
        <w:rPr>
          <w:lang w:val="gl-ES" w:bidi="ar-SA"/>
        </w:rPr>
      </w:pPr>
      <w:r>
        <w:rPr>
          <w:rFonts w:ascii="Times New Roman" w:hAnsi="Times New Roman"/>
          <w:b/>
          <w:sz w:val="24"/>
          <w:szCs w:val="24"/>
          <w:u w:val="single"/>
          <w:lang w:val="gl-ES" w:bidi="ar-SA"/>
        </w:rPr>
        <w:t xml:space="preserve">Normas de aplicación </w:t>
      </w:r>
    </w:p>
    <w:p>
      <w:pPr>
        <w:pStyle w:val="Normal"/>
        <w:jc w:val="both"/>
        <w:rPr>
          <w:lang w:val="gl-ES" w:bidi="ar-SA"/>
        </w:rPr>
      </w:pPr>
      <w:r>
        <w:rPr>
          <w:rFonts w:ascii="Times New Roman" w:hAnsi="Times New Roman"/>
          <w:b/>
          <w:sz w:val="24"/>
          <w:szCs w:val="24"/>
          <w:lang w:val="gl-ES" w:bidi="ar-SA"/>
        </w:rPr>
        <w:t>Art. 13º-</w:t>
      </w:r>
      <w:r>
        <w:rPr>
          <w:rFonts w:ascii="Times New Roman" w:hAnsi="Times New Roman"/>
          <w:sz w:val="24"/>
          <w:szCs w:val="24"/>
          <w:lang w:val="gl-ES" w:bidi="ar-SA"/>
        </w:rPr>
        <w:t xml:space="preserve"> As categorías de rúas á que se refire o art. 12º da Ordenanza será en todo caso as que resulten do correspondente cadro clasificativo que aprobe o Concello. </w:t>
      </w:r>
    </w:p>
    <w:p>
      <w:pPr>
        <w:pStyle w:val="Normal"/>
        <w:jc w:val="both"/>
        <w:rPr>
          <w:lang w:val="gl-ES" w:bidi="ar-SA"/>
        </w:rPr>
      </w:pPr>
      <w:r>
        <w:rPr>
          <w:rFonts w:ascii="Times New Roman" w:hAnsi="Times New Roman"/>
          <w:sz w:val="24"/>
          <w:szCs w:val="24"/>
          <w:lang w:val="gl-ES" w:bidi="ar-SA"/>
        </w:rPr>
        <w:t xml:space="preserve">    </w:t>
      </w:r>
      <w:r>
        <w:rPr>
          <w:rFonts w:ascii="Times New Roman" w:hAnsi="Times New Roman"/>
          <w:sz w:val="24"/>
          <w:szCs w:val="24"/>
          <w:lang w:val="gl-ES" w:bidi="ar-SA"/>
        </w:rPr>
        <w:t xml:space="preserve">2. Cando un paso ou entrada de vehículos sirva comunitariamente a diferentes locais e recintos, as tarifas aplicaranse a cada un deles reducidas ó 75 por 100 do tipo impositivo. </w:t>
      </w:r>
    </w:p>
    <w:p>
      <w:pPr>
        <w:pStyle w:val="Normal"/>
        <w:jc w:val="both"/>
        <w:rPr>
          <w:lang w:val="gl-ES" w:bidi="ar-SA"/>
        </w:rPr>
      </w:pPr>
      <w:r>
        <w:rPr>
          <w:rFonts w:ascii="Times New Roman" w:hAnsi="Times New Roman"/>
          <w:sz w:val="24"/>
          <w:szCs w:val="24"/>
          <w:lang w:val="gl-ES" w:bidi="ar-SA"/>
        </w:rPr>
        <w:t xml:space="preserve">    </w:t>
      </w:r>
      <w:r>
        <w:rPr>
          <w:rFonts w:ascii="Times New Roman" w:hAnsi="Times New Roman"/>
          <w:sz w:val="24"/>
          <w:szCs w:val="24"/>
          <w:lang w:val="gl-ES" w:bidi="ar-SA"/>
        </w:rPr>
        <w:t>3. As cotas serán sempre anuais, calquera que sexa a data na que se concedan e comecen o aproveitamento, ou a baixa, no seu caso, excepto as da tarifa 4ª.</w:t>
      </w:r>
    </w:p>
    <w:p>
      <w:pPr>
        <w:pStyle w:val="BodyTextIndent2"/>
        <w:ind w:hanging="0"/>
        <w:rPr>
          <w:lang w:val="gl-ES" w:bidi="ar-SA"/>
        </w:rPr>
      </w:pPr>
      <w:r>
        <w:rPr>
          <w:rFonts w:eastAsia="Calibri"/>
          <w:sz w:val="24"/>
          <w:lang w:val="gl-ES" w:eastAsia="en-US" w:bidi="ar-SA"/>
        </w:rPr>
        <w:t xml:space="preserve">     </w:t>
      </w:r>
      <w:r>
        <w:rPr>
          <w:sz w:val="24"/>
          <w:lang w:val="gl-ES" w:bidi="ar-SA"/>
        </w:rPr>
        <w:t xml:space="preserve">4. A recadación desta taxa para a tarifa 4ª realizarase polo sistema de censo, no cal serán incluídos todos os aproveitamentos existentes, así como os que sexan obxecto de sucesivos permisos. As baixas produciranse a pedimento dos interesados, previa a oportuna comprobación, sen que poidan admitirse ata que os rebaixes nos bordos dos paseos laterais sexan repostos ó seu estado anterior. A falta de pedimento de baixa no aproveitamento implicará a súa continuidade no censo e, polo tanto, a continuidade na obriga de pagar a taxa. </w:t>
      </w:r>
    </w:p>
    <w:p>
      <w:pPr>
        <w:pStyle w:val="Normal"/>
        <w:jc w:val="both"/>
        <w:rPr>
          <w:rFonts w:ascii="Times New Roman" w:hAnsi="Times New Roman"/>
          <w:sz w:val="24"/>
          <w:szCs w:val="24"/>
          <w:lang w:val="gl-ES" w:bidi="ar-SA"/>
        </w:rPr>
      </w:pPr>
      <w:r>
        <w:rPr>
          <w:rFonts w:ascii="Times New Roman" w:hAnsi="Times New Roman"/>
          <w:sz w:val="24"/>
          <w:szCs w:val="24"/>
          <w:lang w:val="gl-ES" w:bidi="ar-SA"/>
        </w:rPr>
      </w:r>
    </w:p>
    <w:p>
      <w:pPr>
        <w:pStyle w:val="Normal"/>
        <w:jc w:val="both"/>
        <w:rPr>
          <w:lang w:val="gl-ES" w:bidi="ar-SA"/>
        </w:rPr>
      </w:pPr>
      <w:r>
        <w:rPr>
          <w:rFonts w:ascii="Times New Roman" w:hAnsi="Times New Roman"/>
          <w:b/>
          <w:sz w:val="24"/>
          <w:szCs w:val="24"/>
          <w:lang w:val="gl-ES" w:bidi="ar-SA"/>
        </w:rPr>
        <w:t>Art. 14º.-</w:t>
      </w:r>
      <w:r>
        <w:rPr>
          <w:rFonts w:ascii="Times New Roman" w:hAnsi="Times New Roman"/>
          <w:sz w:val="24"/>
          <w:szCs w:val="24"/>
          <w:lang w:val="gl-ES" w:bidi="ar-SA"/>
        </w:rPr>
        <w:t xml:space="preserve"> Estarán exentos do pagamento da presente taxa por reserva de espazo, pero non de solicitar a correspondente licenza:</w:t>
      </w:r>
    </w:p>
    <w:p>
      <w:pPr>
        <w:pStyle w:val="Normal"/>
        <w:jc w:val="both"/>
        <w:rPr>
          <w:lang w:val="gl-ES" w:bidi="ar-SA"/>
        </w:rPr>
      </w:pPr>
      <w:r>
        <w:rPr>
          <w:rFonts w:ascii="Times New Roman" w:hAnsi="Times New Roman"/>
          <w:sz w:val="24"/>
          <w:szCs w:val="24"/>
          <w:lang w:val="gl-ES" w:bidi="ar-SA"/>
        </w:rPr>
        <w:t xml:space="preserve">          </w:t>
      </w:r>
      <w:r>
        <w:rPr>
          <w:rFonts w:ascii="Times New Roman" w:hAnsi="Times New Roman"/>
          <w:sz w:val="24"/>
          <w:szCs w:val="24"/>
          <w:lang w:val="gl-ES" w:bidi="ar-SA"/>
        </w:rPr>
        <w:t>a) Reserva de espazo para servizos públicos.</w:t>
      </w:r>
    </w:p>
    <w:p>
      <w:pPr>
        <w:pStyle w:val="Normal"/>
        <w:ind w:firstLine="708"/>
        <w:jc w:val="both"/>
        <w:rPr>
          <w:lang w:val="gl-ES" w:bidi="ar-SA"/>
        </w:rPr>
      </w:pPr>
      <w:r>
        <w:rPr>
          <w:rFonts w:ascii="Times New Roman" w:hAnsi="Times New Roman"/>
          <w:sz w:val="24"/>
          <w:szCs w:val="24"/>
          <w:lang w:val="gl-ES" w:bidi="ar-SA"/>
        </w:rPr>
        <w:t>b) Reserva de espazo para estacionamento ante organismos públicos.</w:t>
      </w:r>
    </w:p>
    <w:p>
      <w:pPr>
        <w:pStyle w:val="Normal"/>
        <w:jc w:val="both"/>
        <w:rPr>
          <w:lang w:val="gl-ES" w:bidi="ar-SA"/>
        </w:rPr>
      </w:pPr>
      <w:r>
        <w:rPr>
          <w:rFonts w:ascii="Times New Roman" w:hAnsi="Times New Roman"/>
          <w:b/>
          <w:sz w:val="24"/>
          <w:szCs w:val="24"/>
          <w:lang w:val="gl-ES" w:bidi="ar-SA"/>
        </w:rPr>
        <w:t>Art. 15º.-</w:t>
      </w:r>
      <w:r>
        <w:rPr>
          <w:rFonts w:ascii="Times New Roman" w:hAnsi="Times New Roman"/>
          <w:sz w:val="24"/>
          <w:szCs w:val="24"/>
          <w:lang w:val="gl-ES" w:bidi="ar-SA"/>
        </w:rPr>
        <w:t xml:space="preserve"> Gozarán de bonificación de ata o 90 por 100 os aproveitamentos concedidos a favor de establecementos de beneficencia legalmente recoñecidos.</w:t>
      </w:r>
    </w:p>
    <w:p>
      <w:pPr>
        <w:pStyle w:val="Normal"/>
        <w:jc w:val="both"/>
        <w:rPr>
          <w:lang w:val="gl-ES" w:bidi="ar-SA"/>
        </w:rPr>
      </w:pPr>
      <w:r>
        <w:rPr>
          <w:rFonts w:ascii="Times New Roman" w:hAnsi="Times New Roman"/>
          <w:sz w:val="24"/>
          <w:szCs w:val="24"/>
          <w:lang w:val="gl-ES" w:bidi="ar-SA"/>
        </w:rPr>
        <w:t>As tarifas especificadas nesta ordenanza, incrementarase anualmente en función do IPC correspondente.</w:t>
      </w:r>
    </w:p>
    <w:p>
      <w:pPr>
        <w:pStyle w:val="Normal"/>
        <w:jc w:val="both"/>
        <w:rPr>
          <w:b/>
          <w:b/>
          <w:bCs/>
          <w:lang w:val="gl-ES" w:bidi="ar-SA"/>
        </w:rPr>
      </w:pPr>
      <w:r>
        <w:rPr>
          <w:rFonts w:ascii="Times New Roman" w:hAnsi="Times New Roman"/>
          <w:b/>
          <w:bCs/>
          <w:sz w:val="24"/>
          <w:szCs w:val="24"/>
          <w:lang w:val="gl-ES" w:bidi="ar-SA"/>
        </w:rPr>
        <w:t>Disposición final.</w:t>
      </w:r>
    </w:p>
    <w:p>
      <w:pPr>
        <w:pStyle w:val="Normal"/>
        <w:spacing w:before="0" w:after="200"/>
        <w:jc w:val="both"/>
        <w:rPr>
          <w:lang w:val="gl-ES" w:bidi="ar-SA"/>
        </w:rPr>
      </w:pPr>
      <w:r>
        <w:rPr>
          <w:rFonts w:ascii="Times New Roman" w:hAnsi="Times New Roman"/>
          <w:sz w:val="24"/>
          <w:szCs w:val="24"/>
          <w:lang w:val="gl-ES" w:bidi="ar-SA"/>
        </w:rPr>
        <w:t>Esta ordenanza fiscal, aprobada  polo Pleno municipal en reunión do 31 de outubro de 2013, substitúe e derroga ó da anterior e entrará en vigor a partir da súa publicación no Boletín Oficial da Provincia, e será de aplicación a partir do día primeiro de xaneiro de 2013, permanecendo en vigor ata que sexa modificada ou derrogada expresamente.</w:t>
      </w:r>
    </w:p>
    <w:sectPr>
      <w:headerReference w:type="default" r:id="rId2"/>
      <w:type w:val="nextPage"/>
      <w:pgSz w:w="12240" w:h="15840"/>
      <w:pgMar w:left="1701" w:right="1701" w:header="708"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114300" distR="123190" simplePos="0" locked="0" layoutInCell="0" allowOverlap="1" relativeHeight="6">
          <wp:simplePos x="0" y="0"/>
          <wp:positionH relativeFrom="column">
            <wp:posOffset>-147320</wp:posOffset>
          </wp:positionH>
          <wp:positionV relativeFrom="paragraph">
            <wp:posOffset>-153035</wp:posOffset>
          </wp:positionV>
          <wp:extent cx="6086475" cy="952500"/>
          <wp:effectExtent l="0" t="0" r="0" b="0"/>
          <wp:wrapTopAndBottom/>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cudo"/>
                  <pic:cNvPicPr>
                    <a:picLocks noChangeAspect="1" noChangeArrowheads="1"/>
                  </pic:cNvPicPr>
                </pic:nvPicPr>
                <pic:blipFill>
                  <a:blip r:embed="rId1"/>
                  <a:stretch>
                    <a:fillRect/>
                  </a:stretch>
                </pic:blipFill>
                <pic:spPr bwMode="auto">
                  <a:xfrm>
                    <a:off x="0" y="0"/>
                    <a:ext cx="6086475" cy="9525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61f08"/>
    <w:pPr>
      <w:widowControl/>
      <w:bidi w:val="0"/>
      <w:spacing w:lineRule="auto" w:line="276" w:before="0" w:after="200"/>
      <w:jc w:val="left"/>
    </w:pPr>
    <w:rPr>
      <w:rFonts w:ascii="Calibri" w:hAnsi="Calibri" w:eastAsia="Calibri" w:cs="Times New Roman" w:asciiTheme="minorHAnsi" w:eastAsiaTheme="minorHAnsi" w:hAnsiTheme="minorHAnsi"/>
      <w:color w:val="00000A"/>
      <w:kern w:val="0"/>
      <w:sz w:val="22"/>
      <w:szCs w:val="22"/>
      <w:lang w:val="gl-ES" w:eastAsia="en-US" w:bidi="ar-SA"/>
    </w:rPr>
  </w:style>
  <w:style w:type="paragraph" w:styleId="Ttulo1">
    <w:name w:val="Heading 1"/>
    <w:basedOn w:val="Normal"/>
    <w:next w:val="Normal"/>
    <w:link w:val="Ttulo1Car"/>
    <w:qFormat/>
    <w:rsid w:val="00261f08"/>
    <w:pPr>
      <w:keepNext w:val="true"/>
      <w:spacing w:lineRule="auto" w:line="240" w:before="0" w:after="0"/>
      <w:ind w:firstLine="708"/>
      <w:jc w:val="both"/>
      <w:outlineLvl w:val="0"/>
    </w:pPr>
    <w:rPr>
      <w:rFonts w:ascii="Times New Roman" w:hAnsi="Times New Roman" w:eastAsia="Times New Roman"/>
      <w:b/>
      <w:bCs/>
      <w:sz w:val="20"/>
      <w:szCs w:val="24"/>
      <w:u w:val="single"/>
      <w:lang w:eastAsia="es-ES"/>
    </w:rPr>
  </w:style>
  <w:style w:type="paragraph" w:styleId="Ttulo2">
    <w:name w:val="Heading 2"/>
    <w:basedOn w:val="Normal"/>
    <w:next w:val="Normal"/>
    <w:link w:val="Ttulo2Car"/>
    <w:qFormat/>
    <w:rsid w:val="00261f08"/>
    <w:pPr>
      <w:keepNext w:val="true"/>
      <w:spacing w:lineRule="auto" w:line="240" w:before="0" w:after="0"/>
      <w:jc w:val="both"/>
      <w:outlineLvl w:val="1"/>
    </w:pPr>
    <w:rPr>
      <w:rFonts w:ascii="Times New Roman" w:hAnsi="Times New Roman" w:eastAsia="Times New Roman"/>
      <w:b/>
      <w:bCs/>
      <w:sz w:val="20"/>
      <w:szCs w:val="24"/>
      <w:lang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261f08"/>
    <w:rPr>
      <w:lang w:val="gl-ES"/>
    </w:rPr>
  </w:style>
  <w:style w:type="character" w:styleId="Ttulo1Car" w:customStyle="1">
    <w:name w:val="Título 1 Car"/>
    <w:basedOn w:val="DefaultParagraphFont"/>
    <w:link w:val="Ttulo1"/>
    <w:qFormat/>
    <w:rsid w:val="00261f08"/>
    <w:rPr>
      <w:rFonts w:ascii="Times New Roman" w:hAnsi="Times New Roman" w:eastAsia="Times New Roman" w:cs="Times New Roman"/>
      <w:b/>
      <w:bCs/>
      <w:sz w:val="20"/>
      <w:szCs w:val="24"/>
      <w:u w:val="single"/>
      <w:lang w:val="gl-ES" w:eastAsia="es-ES"/>
    </w:rPr>
  </w:style>
  <w:style w:type="character" w:styleId="Ttulo2Car" w:customStyle="1">
    <w:name w:val="Título 2 Car"/>
    <w:basedOn w:val="DefaultParagraphFont"/>
    <w:link w:val="Ttulo2"/>
    <w:qFormat/>
    <w:rsid w:val="00261f08"/>
    <w:rPr>
      <w:rFonts w:ascii="Times New Roman" w:hAnsi="Times New Roman" w:eastAsia="Times New Roman" w:cs="Times New Roman"/>
      <w:b/>
      <w:bCs/>
      <w:sz w:val="20"/>
      <w:szCs w:val="24"/>
      <w:lang w:val="gl-ES" w:eastAsia="es-ES"/>
    </w:rPr>
  </w:style>
  <w:style w:type="character" w:styleId="SangradetextonormalCar" w:customStyle="1">
    <w:name w:val="Sangría de texto normal Car"/>
    <w:basedOn w:val="DefaultParagraphFont"/>
    <w:link w:val="Sangradetextonormal"/>
    <w:qFormat/>
    <w:rsid w:val="00261f08"/>
    <w:rPr>
      <w:rFonts w:ascii="Arial" w:hAnsi="Arial" w:eastAsia="Times New Roman" w:cs="Times New Roman"/>
      <w:b/>
      <w:sz w:val="36"/>
      <w:szCs w:val="24"/>
      <w:u w:val="single"/>
      <w:lang w:eastAsia="es-ES"/>
    </w:rPr>
  </w:style>
  <w:style w:type="character" w:styleId="Sangra2detindependienteCar" w:customStyle="1">
    <w:name w:val="Sangría 2 de t. independiente Car"/>
    <w:basedOn w:val="DefaultParagraphFont"/>
    <w:link w:val="Sangra2detindependiente"/>
    <w:qFormat/>
    <w:rsid w:val="00261f08"/>
    <w:rPr>
      <w:rFonts w:ascii="Times New Roman" w:hAnsi="Times New Roman" w:eastAsia="Times New Roman" w:cs="Times New Roman"/>
      <w:sz w:val="20"/>
      <w:szCs w:val="24"/>
      <w:lang w:val="gl-ES"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iPriority w:val="99"/>
    <w:unhideWhenUsed/>
    <w:rsid w:val="00261f08"/>
    <w:pPr>
      <w:tabs>
        <w:tab w:val="clear" w:pos="708"/>
        <w:tab w:val="center" w:pos="4419" w:leader="none"/>
        <w:tab w:val="right" w:pos="8838" w:leader="none"/>
      </w:tabs>
      <w:spacing w:lineRule="auto" w:line="240" w:before="0" w:after="0"/>
    </w:pPr>
    <w:rPr>
      <w:rFonts w:ascii="Calibri" w:hAnsi="Calibri" w:eastAsia="Calibri" w:cs="" w:asciiTheme="minorHAnsi" w:cstheme="minorBidi" w:eastAsiaTheme="minorHAnsi" w:hAnsiTheme="minorHAnsi"/>
    </w:rPr>
  </w:style>
  <w:style w:type="paragraph" w:styleId="Cuerpodetextoconsangra">
    <w:name w:val="Body Text Indent"/>
    <w:basedOn w:val="Normal"/>
    <w:link w:val="SangradetextonormalCar"/>
    <w:rsid w:val="00261f08"/>
    <w:pPr>
      <w:spacing w:lineRule="auto" w:line="240" w:before="0" w:after="0"/>
      <w:ind w:firstLine="708"/>
      <w:jc w:val="both"/>
    </w:pPr>
    <w:rPr>
      <w:rFonts w:ascii="Arial" w:hAnsi="Arial" w:eastAsia="Times New Roman"/>
      <w:b/>
      <w:sz w:val="36"/>
      <w:szCs w:val="24"/>
      <w:u w:val="single"/>
      <w:lang w:eastAsia="es-ES"/>
    </w:rPr>
  </w:style>
  <w:style w:type="paragraph" w:styleId="BodyTextIndent2">
    <w:name w:val="Body Text Indent 2"/>
    <w:basedOn w:val="Normal"/>
    <w:link w:val="Sangra2detindependienteCar"/>
    <w:qFormat/>
    <w:rsid w:val="00261f08"/>
    <w:pPr>
      <w:spacing w:lineRule="auto" w:line="240" w:before="0" w:after="0"/>
      <w:ind w:firstLine="708"/>
      <w:jc w:val="both"/>
    </w:pPr>
    <w:rPr>
      <w:rFonts w:ascii="Times New Roman" w:hAnsi="Times New Roman" w:eastAsia="Times New Roman"/>
      <w:sz w:val="2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LibreOffice/7.1.0.3$Windows_X86_64 LibreOffice_project/f6099ecf3d29644b5008cc8f48f42f4a40986e4c</Application>
  <AppVersion>15.0000</AppVersion>
  <DocSecurity>0</DocSecurity>
  <Pages>5</Pages>
  <Words>1545</Words>
  <Characters>8352</Characters>
  <CharactersWithSpaces>9939</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2016-05-06T12:25:00Z</dcterms:created>
  <dc:creator>Dolores</dc:creator>
  <dc:description/>
  <dc:language>es-ES</dc:language>
  <cp:lastModifiedBy/>
  <dcterms:modified xsi:type="dcterms:W3CDTF">2022-07-19T12:09:33Z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